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BB2838" w:rsidRPr="00913BA9" w:rsidTr="001B1FF5">
        <w:tc>
          <w:tcPr>
            <w:tcW w:w="4785" w:type="dxa"/>
          </w:tcPr>
          <w:p w:rsidR="00BB2838" w:rsidRPr="00913BA9" w:rsidRDefault="00BB2838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2838" w:rsidRPr="00913BA9" w:rsidRDefault="00BB2838" w:rsidP="001B1FF5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4302C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BB2838" w:rsidRPr="00913BA9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организации и проведении ежегодного </w:t>
            </w:r>
            <w:r w:rsidR="0006170E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  <w:p w:rsidR="00BB2838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рисунка «Охрана труда глазами детей» на территории </w:t>
            </w:r>
            <w:r w:rsidR="00365C2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365C2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DE5B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DE5B2A">
              <w:rPr>
                <w:rFonts w:ascii="Times New Roman" w:hAnsi="Times New Roman" w:cs="Times New Roman"/>
                <w:sz w:val="28"/>
                <w:szCs w:val="28"/>
              </w:rPr>
              <w:t>утвержденному</w:t>
            </w:r>
            <w:proofErr w:type="gramEnd"/>
            <w:r w:rsidR="00DE5B2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муниципального округа город Партизанск Приморского края</w:t>
            </w:r>
          </w:p>
          <w:p w:rsidR="00DE5B2A" w:rsidRPr="00822806" w:rsidRDefault="00822806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80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18.07.2025 г.  № 1132-па</w:t>
            </w:r>
          </w:p>
          <w:p w:rsidR="00A07AB2" w:rsidRPr="000051D0" w:rsidRDefault="000051D0" w:rsidP="000617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BB2838" w:rsidRDefault="00BB2838" w:rsidP="00BB283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2838" w:rsidRDefault="00BB2838" w:rsidP="00BB283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BB2838" w:rsidRDefault="00BB2838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рисунков, направленных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ежегодный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838" w:rsidRDefault="00BB2838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детского рисунка «Охрана труда глазами детей» </w:t>
      </w:r>
    </w:p>
    <w:p w:rsidR="00365C2A" w:rsidRDefault="00BB2838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65C2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365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838" w:rsidRDefault="00365C2A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Партизанск Приморского края</w:t>
      </w:r>
    </w:p>
    <w:p w:rsidR="00BB2838" w:rsidRDefault="00BB2838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138"/>
        <w:gridCol w:w="3191"/>
      </w:tblGrid>
      <w:tr w:rsidR="00BB2838" w:rsidRPr="00913BA9" w:rsidTr="001B1FF5">
        <w:tc>
          <w:tcPr>
            <w:tcW w:w="1242" w:type="dxa"/>
          </w:tcPr>
          <w:p w:rsidR="00BB2838" w:rsidRPr="00913BA9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38" w:type="dxa"/>
          </w:tcPr>
          <w:p w:rsidR="00BB2838" w:rsidRPr="00913BA9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3191" w:type="dxa"/>
          </w:tcPr>
          <w:p w:rsidR="00BB2838" w:rsidRPr="00913BA9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B2838" w:rsidRPr="00913BA9" w:rsidTr="001B1FF5">
        <w:tc>
          <w:tcPr>
            <w:tcW w:w="1242" w:type="dxa"/>
          </w:tcPr>
          <w:p w:rsidR="00BB2838" w:rsidRPr="00913BA9" w:rsidRDefault="00BB2838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38" w:type="dxa"/>
          </w:tcPr>
          <w:p w:rsidR="00BB2838" w:rsidRPr="00913BA9" w:rsidRDefault="00BB2838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идеи – демонстрация важности и значимости охраны труда </w:t>
            </w:r>
          </w:p>
        </w:tc>
        <w:tc>
          <w:tcPr>
            <w:tcW w:w="3191" w:type="dxa"/>
          </w:tcPr>
          <w:p w:rsidR="00BB2838" w:rsidRPr="0006170E" w:rsidRDefault="00BB2838" w:rsidP="000617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061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17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восприятия окружающими – четкость и ясность отображения конкретной идеи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творческого  замысла – интересный увлекательный сюжет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изображения – сложность в передаче форм, узнаваемость предметов, присутствие лозунгов и атрибутов, связанных с охраной труда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Композиционное решение – </w:t>
            </w:r>
            <w:proofErr w:type="spellStart"/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заполняемость</w:t>
            </w:r>
            <w:proofErr w:type="spellEnd"/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 листа, разнообразие  размеров предметов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Колорит детского рисунка – гармоничное цветовое решение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  <w:tr w:rsidR="0006170E" w:rsidRPr="00913BA9" w:rsidTr="001B1FF5">
        <w:tc>
          <w:tcPr>
            <w:tcW w:w="1242" w:type="dxa"/>
          </w:tcPr>
          <w:p w:rsidR="0006170E" w:rsidRPr="00913BA9" w:rsidRDefault="0006170E" w:rsidP="001B1F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38" w:type="dxa"/>
          </w:tcPr>
          <w:p w:rsidR="0006170E" w:rsidRPr="0006170E" w:rsidRDefault="0006170E" w:rsidP="001B1F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BA9">
              <w:rPr>
                <w:rFonts w:ascii="Times New Roman" w:hAnsi="Times New Roman" w:cs="Times New Roman"/>
                <w:sz w:val="28"/>
                <w:szCs w:val="28"/>
              </w:rPr>
              <w:t xml:space="preserve">Пластика – выразительность в передаче движения и мимики </w:t>
            </w:r>
          </w:p>
        </w:tc>
        <w:tc>
          <w:tcPr>
            <w:tcW w:w="3191" w:type="dxa"/>
          </w:tcPr>
          <w:p w:rsidR="0006170E" w:rsidRDefault="0006170E" w:rsidP="0006170E">
            <w:pPr>
              <w:jc w:val="center"/>
            </w:pPr>
            <w:r w:rsidRPr="00915575">
              <w:rPr>
                <w:sz w:val="28"/>
                <w:szCs w:val="28"/>
              </w:rPr>
              <w:t>5/4</w:t>
            </w:r>
            <w:r w:rsidRPr="00915575">
              <w:rPr>
                <w:sz w:val="28"/>
                <w:szCs w:val="28"/>
                <w:lang w:val="en-US"/>
              </w:rPr>
              <w:t>/3/2/1</w:t>
            </w:r>
          </w:p>
        </w:tc>
      </w:tr>
    </w:tbl>
    <w:p w:rsidR="00BB2838" w:rsidRDefault="00BB2838" w:rsidP="00BB2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B2838" w:rsidRPr="00456533" w:rsidRDefault="00BB2838" w:rsidP="00BB2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7DF" w:rsidRDefault="00BB2838" w:rsidP="00CE4492">
      <w:pPr>
        <w:pStyle w:val="western"/>
        <w:shd w:val="clear" w:color="auto" w:fill="FFFFFF"/>
        <w:spacing w:before="0" w:beforeAutospacing="0" w:after="0" w:line="360" w:lineRule="auto"/>
        <w:ind w:firstLine="720"/>
        <w:jc w:val="center"/>
      </w:pPr>
      <w:r>
        <w:rPr>
          <w:sz w:val="28"/>
          <w:szCs w:val="28"/>
        </w:rPr>
        <w:t>_________________________________</w:t>
      </w:r>
    </w:p>
    <w:sectPr w:rsidR="00B167DF" w:rsidSect="00ED3A94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885" w:rsidRDefault="00BD4885" w:rsidP="00BD4885">
      <w:r>
        <w:separator/>
      </w:r>
    </w:p>
  </w:endnote>
  <w:endnote w:type="continuationSeparator" w:id="0">
    <w:p w:rsidR="00BD4885" w:rsidRDefault="00BD4885" w:rsidP="00BD4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885" w:rsidRDefault="00BD4885" w:rsidP="00BD4885">
      <w:r>
        <w:separator/>
      </w:r>
    </w:p>
  </w:footnote>
  <w:footnote w:type="continuationSeparator" w:id="0">
    <w:p w:rsidR="00BD4885" w:rsidRDefault="00BD4885" w:rsidP="00BD4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0B" w:rsidRDefault="00974D07" w:rsidP="00915C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2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430B" w:rsidRDefault="008228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0B" w:rsidRDefault="00974D07" w:rsidP="00915C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2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492">
      <w:rPr>
        <w:rStyle w:val="a5"/>
        <w:noProof/>
      </w:rPr>
      <w:t>2</w:t>
    </w:r>
    <w:r>
      <w:rPr>
        <w:rStyle w:val="a5"/>
      </w:rPr>
      <w:fldChar w:fldCharType="end"/>
    </w:r>
  </w:p>
  <w:p w:rsidR="00E0430B" w:rsidRDefault="008228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838"/>
    <w:rsid w:val="000051D0"/>
    <w:rsid w:val="0006170E"/>
    <w:rsid w:val="00187B6C"/>
    <w:rsid w:val="00203E1B"/>
    <w:rsid w:val="002825E9"/>
    <w:rsid w:val="00365C2A"/>
    <w:rsid w:val="004E7558"/>
    <w:rsid w:val="0064302C"/>
    <w:rsid w:val="00822806"/>
    <w:rsid w:val="008C0A62"/>
    <w:rsid w:val="008E1668"/>
    <w:rsid w:val="0093004E"/>
    <w:rsid w:val="00951ACE"/>
    <w:rsid w:val="00974D07"/>
    <w:rsid w:val="00A07AB2"/>
    <w:rsid w:val="00B167DF"/>
    <w:rsid w:val="00BB2838"/>
    <w:rsid w:val="00BD4885"/>
    <w:rsid w:val="00CE4492"/>
    <w:rsid w:val="00DE5B2A"/>
    <w:rsid w:val="00F3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B2838"/>
    <w:pPr>
      <w:spacing w:before="100" w:beforeAutospacing="1" w:after="119"/>
    </w:pPr>
    <w:rPr>
      <w:color w:val="000000"/>
      <w:sz w:val="20"/>
      <w:szCs w:val="20"/>
    </w:rPr>
  </w:style>
  <w:style w:type="paragraph" w:styleId="a3">
    <w:name w:val="header"/>
    <w:basedOn w:val="a"/>
    <w:link w:val="a4"/>
    <w:rsid w:val="00BB28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28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2838"/>
  </w:style>
  <w:style w:type="paragraph" w:customStyle="1" w:styleId="ConsPlusNormal">
    <w:name w:val="ConsPlusNormal"/>
    <w:rsid w:val="00BB2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11</cp:revision>
  <dcterms:created xsi:type="dcterms:W3CDTF">2020-09-22T07:09:00Z</dcterms:created>
  <dcterms:modified xsi:type="dcterms:W3CDTF">2025-07-18T00:50:00Z</dcterms:modified>
</cp:coreProperties>
</file>